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D4" w:rsidRPr="00C776D4" w:rsidRDefault="00C776D4" w:rsidP="00C776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76D4">
        <w:rPr>
          <w:rFonts w:ascii="Times New Roman" w:eastAsia="Times New Roman" w:hAnsi="Times New Roman" w:cs="Times New Roman"/>
          <w:b/>
          <w:bCs/>
          <w:kern w:val="36"/>
          <w:sz w:val="48"/>
          <w:szCs w:val="48"/>
        </w:rPr>
        <w:t>Section Groups (Campus Instruction)</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color w:val="F26126"/>
          <w:sz w:val="24"/>
          <w:szCs w:val="24"/>
        </w:rPr>
      </w:pPr>
      <w:r w:rsidRPr="00C776D4">
        <w:rPr>
          <w:rFonts w:ascii="Times New Roman" w:eastAsia="Times New Roman" w:hAnsi="Times New Roman" w:cs="Times New Roman"/>
          <w:b/>
          <w:bCs/>
          <w:color w:val="F26126"/>
          <w:sz w:val="24"/>
          <w:szCs w:val="24"/>
        </w:rPr>
        <w:t>PATH:</w:t>
      </w:r>
      <w:r w:rsidRPr="00C776D4">
        <w:rPr>
          <w:rFonts w:ascii="Times New Roman" w:eastAsia="Times New Roman" w:hAnsi="Times New Roman" w:cs="Times New Roman"/>
          <w:color w:val="F26126"/>
          <w:sz w:val="24"/>
          <w:szCs w:val="24"/>
        </w:rPr>
        <w:t xml:space="preserve"> </w:t>
      </w:r>
      <w:r w:rsidRPr="00C776D4">
        <w:rPr>
          <w:rFonts w:ascii="Times New Roman" w:eastAsia="Times New Roman" w:hAnsi="Times New Roman" w:cs="Times New Roman"/>
          <w:i/>
          <w:iCs/>
          <w:color w:val="F26126"/>
          <w:sz w:val="24"/>
          <w:szCs w:val="24"/>
        </w:rPr>
        <w:t>Campus Instruction &gt; Grade Book &gt; Settings &gt; Section Groups</w:t>
      </w:r>
    </w:p>
    <w:p w:rsidR="00540894" w:rsidRDefault="00540894" w:rsidP="00C776D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functionality may be helpful for </w:t>
      </w:r>
      <w:r>
        <w:rPr>
          <w:rFonts w:ascii="Times New Roman" w:eastAsia="Times New Roman" w:hAnsi="Times New Roman" w:cs="Times New Roman"/>
          <w:sz w:val="24"/>
          <w:szCs w:val="24"/>
        </w:rPr>
        <w:t>Art, Music, and PE teachers</w:t>
      </w: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Section Groups allow a teacher to group similar sections together in a single grade book view. Groups make scoring assignments easier by combining matching assignments into shared columns in the grade book.</w:t>
      </w:r>
    </w:p>
    <w:p w:rsid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Selected groups apply to the grade book view only. However, all calculations and graphs presented in the grade book view do cover all students in a section group.</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596B05A1" wp14:editId="445D4DB5">
            <wp:extent cx="6858000" cy="3446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446780"/>
                    </a:xfrm>
                    <a:prstGeom prst="rect">
                      <a:avLst/>
                    </a:prstGeom>
                  </pic:spPr>
                </pic:pic>
              </a:graphicData>
            </a:graphic>
          </wp:inline>
        </w:drawing>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When viewing the grade book for a section group, some options are not available, including some tools in the Settings menu.</w:t>
      </w:r>
    </w:p>
    <w:p w:rsidR="00C776D4" w:rsidRPr="00C776D4" w:rsidRDefault="00C776D4" w:rsidP="00C776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76D4">
        <w:rPr>
          <w:rFonts w:ascii="Times New Roman" w:eastAsia="Times New Roman" w:hAnsi="Times New Roman" w:cs="Times New Roman"/>
          <w:b/>
          <w:bCs/>
          <w:kern w:val="36"/>
          <w:sz w:val="48"/>
          <w:szCs w:val="48"/>
        </w:rPr>
        <w:t>Creating Section Groups</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Click </w:t>
      </w:r>
      <w:r w:rsidRPr="00C776D4">
        <w:rPr>
          <w:rFonts w:ascii="Times New Roman" w:eastAsia="Times New Roman" w:hAnsi="Times New Roman" w:cs="Times New Roman"/>
          <w:b/>
          <w:bCs/>
          <w:sz w:val="24"/>
          <w:szCs w:val="24"/>
        </w:rPr>
        <w:t>Section Groups</w:t>
      </w:r>
      <w:r w:rsidRPr="00C776D4">
        <w:rPr>
          <w:rFonts w:ascii="Times New Roman" w:eastAsia="Times New Roman" w:hAnsi="Times New Roman" w:cs="Times New Roman"/>
          <w:sz w:val="24"/>
          <w:szCs w:val="24"/>
        </w:rPr>
        <w:t xml:space="preserve"> from the Settings menu of the Grade Book.</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Click </w:t>
      </w:r>
      <w:r w:rsidRPr="00C776D4">
        <w:rPr>
          <w:rFonts w:ascii="Times New Roman" w:eastAsia="Times New Roman" w:hAnsi="Times New Roman" w:cs="Times New Roman"/>
          <w:b/>
          <w:bCs/>
          <w:sz w:val="24"/>
          <w:szCs w:val="24"/>
        </w:rPr>
        <w:t>Add</w:t>
      </w:r>
      <w:r w:rsidRPr="00C776D4">
        <w:rPr>
          <w:rFonts w:ascii="Times New Roman" w:eastAsia="Times New Roman" w:hAnsi="Times New Roman" w:cs="Times New Roman"/>
          <w:sz w:val="24"/>
          <w:szCs w:val="24"/>
        </w:rPr>
        <w:t xml:space="preserve"> to create a new group.</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Enter a </w:t>
      </w:r>
      <w:r w:rsidRPr="00C776D4">
        <w:rPr>
          <w:rFonts w:ascii="Times New Roman" w:eastAsia="Times New Roman" w:hAnsi="Times New Roman" w:cs="Times New Roman"/>
          <w:b/>
          <w:bCs/>
          <w:sz w:val="24"/>
          <w:szCs w:val="24"/>
        </w:rPr>
        <w:t xml:space="preserve">Name </w:t>
      </w:r>
      <w:r w:rsidRPr="00C776D4">
        <w:rPr>
          <w:rFonts w:ascii="Times New Roman" w:eastAsia="Times New Roman" w:hAnsi="Times New Roman" w:cs="Times New Roman"/>
          <w:sz w:val="24"/>
          <w:szCs w:val="24"/>
        </w:rPr>
        <w:t>for the group.</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Enter a </w:t>
      </w:r>
      <w:proofErr w:type="spellStart"/>
      <w:proofErr w:type="gramStart"/>
      <w:r w:rsidRPr="00C776D4">
        <w:rPr>
          <w:rFonts w:ascii="Times New Roman" w:eastAsia="Times New Roman" w:hAnsi="Times New Roman" w:cs="Times New Roman"/>
          <w:b/>
          <w:bCs/>
          <w:sz w:val="24"/>
          <w:szCs w:val="24"/>
        </w:rPr>
        <w:t>Seq</w:t>
      </w:r>
      <w:proofErr w:type="spellEnd"/>
      <w:r w:rsidRPr="00C776D4">
        <w:rPr>
          <w:rFonts w:ascii="Times New Roman" w:eastAsia="Times New Roman" w:hAnsi="Times New Roman" w:cs="Times New Roman"/>
          <w:sz w:val="24"/>
          <w:szCs w:val="24"/>
        </w:rPr>
        <w:t>(</w:t>
      </w:r>
      <w:proofErr w:type="spellStart"/>
      <w:proofErr w:type="gramEnd"/>
      <w:r w:rsidRPr="00C776D4">
        <w:rPr>
          <w:rFonts w:ascii="Times New Roman" w:eastAsia="Times New Roman" w:hAnsi="Times New Roman" w:cs="Times New Roman"/>
          <w:sz w:val="24"/>
          <w:szCs w:val="24"/>
        </w:rPr>
        <w:t>uence</w:t>
      </w:r>
      <w:proofErr w:type="spellEnd"/>
      <w:r w:rsidRPr="00C776D4">
        <w:rPr>
          <w:rFonts w:ascii="Times New Roman" w:eastAsia="Times New Roman" w:hAnsi="Times New Roman" w:cs="Times New Roman"/>
          <w:sz w:val="24"/>
          <w:szCs w:val="24"/>
        </w:rPr>
        <w:t>) for the group.</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Select a </w:t>
      </w:r>
      <w:r w:rsidRPr="00C776D4">
        <w:rPr>
          <w:rFonts w:ascii="Times New Roman" w:eastAsia="Times New Roman" w:hAnsi="Times New Roman" w:cs="Times New Roman"/>
          <w:b/>
          <w:bCs/>
          <w:sz w:val="24"/>
          <w:szCs w:val="24"/>
        </w:rPr>
        <w:t xml:space="preserve">Sort </w:t>
      </w:r>
      <w:r w:rsidRPr="00C776D4">
        <w:rPr>
          <w:rFonts w:ascii="Times New Roman" w:eastAsia="Times New Roman" w:hAnsi="Times New Roman" w:cs="Times New Roman"/>
          <w:sz w:val="24"/>
          <w:szCs w:val="24"/>
        </w:rPr>
        <w:t xml:space="preserve">option to sort the section list by </w:t>
      </w:r>
      <w:r w:rsidRPr="00C776D4">
        <w:rPr>
          <w:rFonts w:ascii="Times New Roman" w:eastAsia="Times New Roman" w:hAnsi="Times New Roman" w:cs="Times New Roman"/>
          <w:i/>
          <w:iCs/>
          <w:sz w:val="24"/>
          <w:szCs w:val="24"/>
        </w:rPr>
        <w:t>Active</w:t>
      </w:r>
      <w:r w:rsidRPr="00C776D4">
        <w:rPr>
          <w:rFonts w:ascii="Times New Roman" w:eastAsia="Times New Roman" w:hAnsi="Times New Roman" w:cs="Times New Roman"/>
          <w:sz w:val="24"/>
          <w:szCs w:val="24"/>
        </w:rPr>
        <w:t xml:space="preserve"> sections (those marked to be included in the group), by Period, or alphabetically by </w:t>
      </w:r>
      <w:r w:rsidRPr="00C776D4">
        <w:rPr>
          <w:rFonts w:ascii="Times New Roman" w:eastAsia="Times New Roman" w:hAnsi="Times New Roman" w:cs="Times New Roman"/>
          <w:i/>
          <w:iCs/>
          <w:sz w:val="24"/>
          <w:szCs w:val="24"/>
        </w:rPr>
        <w:t>Course Name</w:t>
      </w:r>
      <w:r w:rsidRPr="00C776D4">
        <w:rPr>
          <w:rFonts w:ascii="Times New Roman" w:eastAsia="Times New Roman" w:hAnsi="Times New Roman" w:cs="Times New Roman"/>
          <w:sz w:val="24"/>
          <w:szCs w:val="24"/>
        </w:rPr>
        <w:t>.</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Mark the </w:t>
      </w:r>
      <w:r w:rsidRPr="00C776D4">
        <w:rPr>
          <w:rFonts w:ascii="Times New Roman" w:eastAsia="Times New Roman" w:hAnsi="Times New Roman" w:cs="Times New Roman"/>
          <w:b/>
          <w:bCs/>
          <w:sz w:val="24"/>
          <w:szCs w:val="24"/>
        </w:rPr>
        <w:t>Active</w:t>
      </w:r>
      <w:r w:rsidRPr="00C776D4">
        <w:rPr>
          <w:rFonts w:ascii="Times New Roman" w:eastAsia="Times New Roman" w:hAnsi="Times New Roman" w:cs="Times New Roman"/>
          <w:sz w:val="24"/>
          <w:szCs w:val="24"/>
        </w:rPr>
        <w:t xml:space="preserve"> checkbox next to sections to include in the group. The Terms in which each section meets are provided.</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Select a </w:t>
      </w:r>
      <w:r w:rsidRPr="00C776D4">
        <w:rPr>
          <w:rFonts w:ascii="Times New Roman" w:eastAsia="Times New Roman" w:hAnsi="Times New Roman" w:cs="Times New Roman"/>
          <w:b/>
          <w:bCs/>
          <w:sz w:val="24"/>
          <w:szCs w:val="24"/>
        </w:rPr>
        <w:t>Color</w:t>
      </w:r>
      <w:r w:rsidRPr="00C776D4">
        <w:rPr>
          <w:rFonts w:ascii="Times New Roman" w:eastAsia="Times New Roman" w:hAnsi="Times New Roman" w:cs="Times New Roman"/>
          <w:sz w:val="24"/>
          <w:szCs w:val="24"/>
        </w:rPr>
        <w:t xml:space="preserve"> for each section, which displays as a small bar next to each student's name.</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Enter a </w:t>
      </w:r>
      <w:proofErr w:type="spellStart"/>
      <w:proofErr w:type="gramStart"/>
      <w:r w:rsidRPr="00C776D4">
        <w:rPr>
          <w:rFonts w:ascii="Times New Roman" w:eastAsia="Times New Roman" w:hAnsi="Times New Roman" w:cs="Times New Roman"/>
          <w:b/>
          <w:bCs/>
          <w:sz w:val="24"/>
          <w:szCs w:val="24"/>
        </w:rPr>
        <w:t>Seq</w:t>
      </w:r>
      <w:proofErr w:type="spellEnd"/>
      <w:r w:rsidRPr="00C776D4">
        <w:rPr>
          <w:rFonts w:ascii="Times New Roman" w:eastAsia="Times New Roman" w:hAnsi="Times New Roman" w:cs="Times New Roman"/>
          <w:sz w:val="24"/>
          <w:szCs w:val="24"/>
        </w:rPr>
        <w:t>(</w:t>
      </w:r>
      <w:proofErr w:type="spellStart"/>
      <w:proofErr w:type="gramEnd"/>
      <w:r w:rsidRPr="00C776D4">
        <w:rPr>
          <w:rFonts w:ascii="Times New Roman" w:eastAsia="Times New Roman" w:hAnsi="Times New Roman" w:cs="Times New Roman"/>
          <w:sz w:val="24"/>
          <w:szCs w:val="24"/>
        </w:rPr>
        <w:t>uence</w:t>
      </w:r>
      <w:proofErr w:type="spellEnd"/>
      <w:r w:rsidRPr="00C776D4">
        <w:rPr>
          <w:rFonts w:ascii="Times New Roman" w:eastAsia="Times New Roman" w:hAnsi="Times New Roman" w:cs="Times New Roman"/>
          <w:sz w:val="24"/>
          <w:szCs w:val="24"/>
        </w:rPr>
        <w:t>) to order the sections horizontally in the Grade Book.</w:t>
      </w:r>
    </w:p>
    <w:p w:rsidR="00C776D4" w:rsidRPr="00C776D4" w:rsidRDefault="00C776D4" w:rsidP="00C776D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Click </w:t>
      </w:r>
      <w:r w:rsidRPr="00C776D4">
        <w:rPr>
          <w:rFonts w:ascii="Times New Roman" w:eastAsia="Times New Roman" w:hAnsi="Times New Roman" w:cs="Times New Roman"/>
          <w:b/>
          <w:bCs/>
          <w:sz w:val="24"/>
          <w:szCs w:val="24"/>
        </w:rPr>
        <w:t>Save</w:t>
      </w:r>
      <w:r w:rsidRPr="00C776D4">
        <w:rPr>
          <w:rFonts w:ascii="Times New Roman" w:eastAsia="Times New Roman" w:hAnsi="Times New Roman" w:cs="Times New Roman"/>
          <w:sz w:val="24"/>
          <w:szCs w:val="24"/>
        </w:rPr>
        <w:t xml:space="preserve"> to create the group.</w:t>
      </w:r>
    </w:p>
    <w:p w:rsidR="00540894" w:rsidRDefault="00540894" w:rsidP="00C776D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776D4" w:rsidRPr="00C776D4" w:rsidRDefault="00C776D4" w:rsidP="00C776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76D4">
        <w:rPr>
          <w:rFonts w:ascii="Times New Roman" w:eastAsia="Times New Roman" w:hAnsi="Times New Roman" w:cs="Times New Roman"/>
          <w:b/>
          <w:bCs/>
          <w:kern w:val="36"/>
          <w:sz w:val="48"/>
          <w:szCs w:val="48"/>
        </w:rPr>
        <w:t>Viewing and Scoring a Section Group</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Section groups are selected in the </w:t>
      </w:r>
      <w:r w:rsidRPr="00C776D4">
        <w:rPr>
          <w:rFonts w:ascii="Times New Roman" w:eastAsia="Times New Roman" w:hAnsi="Times New Roman" w:cs="Times New Roman"/>
          <w:b/>
          <w:bCs/>
          <w:sz w:val="24"/>
          <w:szCs w:val="24"/>
        </w:rPr>
        <w:t>Section</w:t>
      </w:r>
      <w:r w:rsidRPr="00C776D4">
        <w:rPr>
          <w:rFonts w:ascii="Times New Roman" w:eastAsia="Times New Roman" w:hAnsi="Times New Roman" w:cs="Times New Roman"/>
          <w:sz w:val="24"/>
          <w:szCs w:val="24"/>
        </w:rPr>
        <w:t xml:space="preserve"> dropdown at the top of the grade book.</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82C04B3" wp14:editId="4EE2C969">
            <wp:extent cx="6858000" cy="3705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705225"/>
                    </a:xfrm>
                    <a:prstGeom prst="rect">
                      <a:avLst/>
                    </a:prstGeom>
                  </pic:spPr>
                </pic:pic>
              </a:graphicData>
            </a:graphic>
          </wp:inline>
        </w:drawing>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Students are listed based on the sequence of each section within the group and whether </w:t>
      </w:r>
      <w:r w:rsidRPr="00C776D4">
        <w:rPr>
          <w:rFonts w:ascii="Times New Roman" w:eastAsia="Times New Roman" w:hAnsi="Times New Roman" w:cs="Times New Roman"/>
          <w:i/>
          <w:iCs/>
          <w:sz w:val="24"/>
          <w:szCs w:val="24"/>
        </w:rPr>
        <w:t>Section</w:t>
      </w:r>
      <w:r w:rsidRPr="00C776D4">
        <w:rPr>
          <w:rFonts w:ascii="Times New Roman" w:eastAsia="Times New Roman" w:hAnsi="Times New Roman" w:cs="Times New Roman"/>
          <w:sz w:val="24"/>
          <w:szCs w:val="24"/>
        </w:rPr>
        <w:t xml:space="preserve"> is marked in the Sort options. Unmarking </w:t>
      </w:r>
      <w:r w:rsidRPr="00C776D4">
        <w:rPr>
          <w:rFonts w:ascii="Times New Roman" w:eastAsia="Times New Roman" w:hAnsi="Times New Roman" w:cs="Times New Roman"/>
          <w:i/>
          <w:iCs/>
          <w:sz w:val="24"/>
          <w:szCs w:val="24"/>
        </w:rPr>
        <w:t>Section</w:t>
      </w:r>
      <w:r w:rsidRPr="00C776D4">
        <w:rPr>
          <w:rFonts w:ascii="Times New Roman" w:eastAsia="Times New Roman" w:hAnsi="Times New Roman" w:cs="Times New Roman"/>
          <w:sz w:val="24"/>
          <w:szCs w:val="24"/>
        </w:rPr>
        <w:t xml:space="preserve"> in the Sort options sorts students alphabetically without grouping them by section. Other </w:t>
      </w:r>
      <w:hyperlink r:id="rId7" w:history="1">
        <w:r w:rsidRPr="00C776D4">
          <w:rPr>
            <w:rFonts w:ascii="Times New Roman" w:eastAsia="Times New Roman" w:hAnsi="Times New Roman" w:cs="Times New Roman"/>
            <w:color w:val="0000FF"/>
            <w:sz w:val="24"/>
            <w:szCs w:val="24"/>
            <w:u w:val="single"/>
          </w:rPr>
          <w:t>filtering and sorting</w:t>
        </w:r>
      </w:hyperlink>
      <w:r w:rsidRPr="00C776D4">
        <w:rPr>
          <w:rFonts w:ascii="Times New Roman" w:eastAsia="Times New Roman" w:hAnsi="Times New Roman" w:cs="Times New Roman"/>
          <w:sz w:val="24"/>
          <w:szCs w:val="24"/>
        </w:rPr>
        <w:t xml:space="preserve"> options are also available.</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Assignments are combined if they match in </w:t>
      </w:r>
      <w:r w:rsidRPr="00C776D4">
        <w:rPr>
          <w:rFonts w:ascii="Times New Roman" w:eastAsia="Times New Roman" w:hAnsi="Times New Roman" w:cs="Times New Roman"/>
          <w:b/>
          <w:bCs/>
          <w:sz w:val="24"/>
          <w:szCs w:val="24"/>
        </w:rPr>
        <w:t>Name</w:t>
      </w:r>
      <w:r w:rsidRPr="00C776D4">
        <w:rPr>
          <w:rFonts w:ascii="Times New Roman" w:eastAsia="Times New Roman" w:hAnsi="Times New Roman" w:cs="Times New Roman"/>
          <w:sz w:val="24"/>
          <w:szCs w:val="24"/>
        </w:rPr>
        <w:t xml:space="preserve">, </w:t>
      </w:r>
      <w:r w:rsidRPr="00C776D4">
        <w:rPr>
          <w:rFonts w:ascii="Times New Roman" w:eastAsia="Times New Roman" w:hAnsi="Times New Roman" w:cs="Times New Roman"/>
          <w:b/>
          <w:bCs/>
          <w:sz w:val="24"/>
          <w:szCs w:val="24"/>
        </w:rPr>
        <w:t>Sequence</w:t>
      </w:r>
      <w:r w:rsidRPr="00C776D4">
        <w:rPr>
          <w:rFonts w:ascii="Times New Roman" w:eastAsia="Times New Roman" w:hAnsi="Times New Roman" w:cs="Times New Roman"/>
          <w:sz w:val="24"/>
          <w:szCs w:val="24"/>
        </w:rPr>
        <w:t xml:space="preserve">, </w:t>
      </w:r>
      <w:r w:rsidRPr="00C776D4">
        <w:rPr>
          <w:rFonts w:ascii="Times New Roman" w:eastAsia="Times New Roman" w:hAnsi="Times New Roman" w:cs="Times New Roman"/>
          <w:b/>
          <w:bCs/>
          <w:sz w:val="24"/>
          <w:szCs w:val="24"/>
        </w:rPr>
        <w:t>Due</w:t>
      </w:r>
      <w:r w:rsidRPr="00C776D4">
        <w:rPr>
          <w:rFonts w:ascii="Times New Roman" w:eastAsia="Times New Roman" w:hAnsi="Times New Roman" w:cs="Times New Roman"/>
          <w:sz w:val="24"/>
          <w:szCs w:val="24"/>
        </w:rPr>
        <w:t xml:space="preserve"> </w:t>
      </w:r>
      <w:r w:rsidRPr="00C776D4">
        <w:rPr>
          <w:rFonts w:ascii="Times New Roman" w:eastAsia="Times New Roman" w:hAnsi="Times New Roman" w:cs="Times New Roman"/>
          <w:b/>
          <w:bCs/>
          <w:sz w:val="24"/>
          <w:szCs w:val="24"/>
        </w:rPr>
        <w:t>Date</w:t>
      </w:r>
      <w:r w:rsidRPr="00C776D4">
        <w:rPr>
          <w:rFonts w:ascii="Times New Roman" w:eastAsia="Times New Roman" w:hAnsi="Times New Roman" w:cs="Times New Roman"/>
          <w:sz w:val="24"/>
          <w:szCs w:val="24"/>
        </w:rPr>
        <w:t xml:space="preserve">, </w:t>
      </w:r>
      <w:r w:rsidRPr="00C776D4">
        <w:rPr>
          <w:rFonts w:ascii="Times New Roman" w:eastAsia="Times New Roman" w:hAnsi="Times New Roman" w:cs="Times New Roman"/>
          <w:b/>
          <w:bCs/>
          <w:sz w:val="24"/>
          <w:szCs w:val="24"/>
        </w:rPr>
        <w:t>Category</w:t>
      </w:r>
      <w:r w:rsidRPr="00C776D4">
        <w:rPr>
          <w:rFonts w:ascii="Times New Roman" w:eastAsia="Times New Roman" w:hAnsi="Times New Roman" w:cs="Times New Roman"/>
          <w:sz w:val="24"/>
          <w:szCs w:val="24"/>
        </w:rPr>
        <w:t xml:space="preserve">, and </w:t>
      </w:r>
      <w:r w:rsidRPr="00C776D4">
        <w:rPr>
          <w:rFonts w:ascii="Times New Roman" w:eastAsia="Times New Roman" w:hAnsi="Times New Roman" w:cs="Times New Roman"/>
          <w:b/>
          <w:bCs/>
          <w:sz w:val="24"/>
          <w:szCs w:val="24"/>
        </w:rPr>
        <w:t>Points</w:t>
      </w:r>
      <w:r w:rsidRPr="00C776D4">
        <w:rPr>
          <w:rFonts w:ascii="Times New Roman" w:eastAsia="Times New Roman" w:hAnsi="Times New Roman" w:cs="Times New Roman"/>
          <w:sz w:val="24"/>
          <w:szCs w:val="24"/>
        </w:rPr>
        <w:t>. Columns for assignments that don't match across sections show with shaded cells for sections that do not include the assignment. Note that assignments are combined only in this grade book view; the individual assignment records for each section still exist. </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In the example above, both sections have a matching DP assignment each day, except for the last day when the assignments differ.</w:t>
      </w:r>
    </w:p>
    <w:p w:rsidR="00C776D4" w:rsidRPr="00C776D4" w:rsidRDefault="00C776D4" w:rsidP="00C776D4">
      <w:pPr>
        <w:spacing w:before="100" w:beforeAutospacing="1" w:after="100" w:afterAutospacing="1" w:line="240" w:lineRule="auto"/>
        <w:rPr>
          <w:rFonts w:ascii="Times New Roman" w:eastAsia="Times New Roman" w:hAnsi="Times New Roman" w:cs="Times New Roman"/>
          <w:sz w:val="24"/>
          <w:szCs w:val="24"/>
        </w:rPr>
      </w:pPr>
      <w:r w:rsidRPr="00C776D4">
        <w:rPr>
          <w:rFonts w:ascii="Times New Roman" w:eastAsia="Times New Roman" w:hAnsi="Times New Roman" w:cs="Times New Roman"/>
          <w:sz w:val="24"/>
          <w:szCs w:val="24"/>
        </w:rPr>
        <w:t xml:space="preserve">Matching </w:t>
      </w:r>
      <w:r w:rsidRPr="00C776D4">
        <w:rPr>
          <w:rFonts w:ascii="Times New Roman" w:eastAsia="Times New Roman" w:hAnsi="Times New Roman" w:cs="Times New Roman"/>
          <w:b/>
          <w:bCs/>
          <w:sz w:val="24"/>
          <w:szCs w:val="24"/>
        </w:rPr>
        <w:t>Categories</w:t>
      </w:r>
      <w:r w:rsidRPr="00C776D4">
        <w:rPr>
          <w:rFonts w:ascii="Times New Roman" w:eastAsia="Times New Roman" w:hAnsi="Times New Roman" w:cs="Times New Roman"/>
          <w:sz w:val="24"/>
          <w:szCs w:val="24"/>
        </w:rPr>
        <w:t xml:space="preserve"> are also combined. </w:t>
      </w:r>
      <w:r w:rsidRPr="00C776D4">
        <w:rPr>
          <w:rFonts w:ascii="Times New Roman" w:eastAsia="Times New Roman" w:hAnsi="Times New Roman" w:cs="Times New Roman"/>
          <w:b/>
          <w:bCs/>
          <w:sz w:val="24"/>
          <w:szCs w:val="24"/>
        </w:rPr>
        <w:t>In Progress</w:t>
      </w:r>
      <w:r w:rsidRPr="00C776D4">
        <w:rPr>
          <w:rFonts w:ascii="Times New Roman" w:eastAsia="Times New Roman" w:hAnsi="Times New Roman" w:cs="Times New Roman"/>
          <w:sz w:val="24"/>
          <w:szCs w:val="24"/>
        </w:rPr>
        <w:t xml:space="preserve"> columns calculate based on the </w:t>
      </w:r>
      <w:hyperlink r:id="rId8" w:history="1">
        <w:r w:rsidRPr="00C776D4">
          <w:rPr>
            <w:rFonts w:ascii="Times New Roman" w:eastAsia="Times New Roman" w:hAnsi="Times New Roman" w:cs="Times New Roman"/>
            <w:color w:val="0000FF"/>
            <w:sz w:val="24"/>
            <w:szCs w:val="24"/>
            <w:u w:val="single"/>
          </w:rPr>
          <w:t xml:space="preserve">Grade </w:t>
        </w:r>
        <w:proofErr w:type="spellStart"/>
        <w:r w:rsidRPr="00C776D4">
          <w:rPr>
            <w:rFonts w:ascii="Times New Roman" w:eastAsia="Times New Roman" w:hAnsi="Times New Roman" w:cs="Times New Roman"/>
            <w:color w:val="0000FF"/>
            <w:sz w:val="24"/>
            <w:szCs w:val="24"/>
            <w:u w:val="single"/>
          </w:rPr>
          <w:t>Calc</w:t>
        </w:r>
        <w:proofErr w:type="spellEnd"/>
        <w:r w:rsidRPr="00C776D4">
          <w:rPr>
            <w:rFonts w:ascii="Times New Roman" w:eastAsia="Times New Roman" w:hAnsi="Times New Roman" w:cs="Times New Roman"/>
            <w:color w:val="0000FF"/>
            <w:sz w:val="24"/>
            <w:szCs w:val="24"/>
            <w:u w:val="single"/>
          </w:rPr>
          <w:t xml:space="preserve"> Options</w:t>
        </w:r>
      </w:hyperlink>
      <w:r w:rsidRPr="00C776D4">
        <w:rPr>
          <w:rFonts w:ascii="Times New Roman" w:eastAsia="Times New Roman" w:hAnsi="Times New Roman" w:cs="Times New Roman"/>
          <w:sz w:val="24"/>
          <w:szCs w:val="24"/>
        </w:rPr>
        <w:t xml:space="preserve"> selected for each individual section. Manually </w:t>
      </w:r>
      <w:hyperlink r:id="rId9" w:history="1">
        <w:r w:rsidRPr="00C776D4">
          <w:rPr>
            <w:rFonts w:ascii="Times New Roman" w:eastAsia="Times New Roman" w:hAnsi="Times New Roman" w:cs="Times New Roman"/>
            <w:color w:val="0000FF"/>
            <w:sz w:val="24"/>
            <w:szCs w:val="24"/>
            <w:u w:val="single"/>
          </w:rPr>
          <w:t>Posting Grades</w:t>
        </w:r>
      </w:hyperlink>
      <w:r w:rsidRPr="00C776D4">
        <w:rPr>
          <w:rFonts w:ascii="Times New Roman" w:eastAsia="Times New Roman" w:hAnsi="Times New Roman" w:cs="Times New Roman"/>
          <w:sz w:val="24"/>
          <w:szCs w:val="24"/>
        </w:rPr>
        <w:t xml:space="preserve"> functions as it does for an individual section.</w:t>
      </w:r>
    </w:p>
    <w:p w:rsidR="000854DD" w:rsidRDefault="00F205E3"/>
    <w:sectPr w:rsidR="000854DD" w:rsidSect="00C77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5FA"/>
    <w:multiLevelType w:val="multilevel"/>
    <w:tmpl w:val="4D9E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D4"/>
    <w:rsid w:val="00540894"/>
    <w:rsid w:val="00750BF1"/>
    <w:rsid w:val="00C776D4"/>
    <w:rsid w:val="00D20918"/>
    <w:rsid w:val="00F2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EC36E-6DD7-410E-BAF5-2D2928B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7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6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7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6D4"/>
    <w:rPr>
      <w:color w:val="0000FF"/>
      <w:u w:val="single"/>
    </w:rPr>
  </w:style>
  <w:style w:type="paragraph" w:customStyle="1" w:styleId="conf-macro">
    <w:name w:val="conf-macro"/>
    <w:basedOn w:val="Normal"/>
    <w:rsid w:val="00C776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6D4"/>
    <w:rPr>
      <w:b/>
      <w:bCs/>
    </w:rPr>
  </w:style>
  <w:style w:type="character" w:styleId="Emphasis">
    <w:name w:val="Emphasis"/>
    <w:basedOn w:val="DefaultParagraphFont"/>
    <w:uiPriority w:val="20"/>
    <w:qFormat/>
    <w:rsid w:val="00C776D4"/>
    <w:rPr>
      <w:i/>
      <w:iCs/>
    </w:rPr>
  </w:style>
  <w:style w:type="character" w:customStyle="1" w:styleId="confluence-link">
    <w:name w:val="confluence-link"/>
    <w:basedOn w:val="DefaultParagraphFont"/>
    <w:rsid w:val="00C7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5139">
      <w:bodyDiv w:val="1"/>
      <w:marLeft w:val="0"/>
      <w:marRight w:val="0"/>
      <w:marTop w:val="0"/>
      <w:marBottom w:val="0"/>
      <w:divBdr>
        <w:top w:val="none" w:sz="0" w:space="0" w:color="auto"/>
        <w:left w:val="none" w:sz="0" w:space="0" w:color="auto"/>
        <w:bottom w:val="none" w:sz="0" w:space="0" w:color="auto"/>
        <w:right w:val="none" w:sz="0" w:space="0" w:color="auto"/>
      </w:divBdr>
      <w:divsChild>
        <w:div w:id="1475371989">
          <w:marLeft w:val="0"/>
          <w:marRight w:val="0"/>
          <w:marTop w:val="0"/>
          <w:marBottom w:val="0"/>
          <w:divBdr>
            <w:top w:val="none" w:sz="0" w:space="0" w:color="auto"/>
            <w:left w:val="none" w:sz="0" w:space="0" w:color="auto"/>
            <w:bottom w:val="none" w:sz="0" w:space="0" w:color="auto"/>
            <w:right w:val="none" w:sz="0" w:space="0" w:color="auto"/>
          </w:divBdr>
          <w:divsChild>
            <w:div w:id="797259446">
              <w:marLeft w:val="0"/>
              <w:marRight w:val="0"/>
              <w:marTop w:val="0"/>
              <w:marBottom w:val="0"/>
              <w:divBdr>
                <w:top w:val="none" w:sz="0" w:space="0" w:color="auto"/>
                <w:left w:val="none" w:sz="0" w:space="0" w:color="auto"/>
                <w:bottom w:val="none" w:sz="0" w:space="0" w:color="auto"/>
                <w:right w:val="none" w:sz="0" w:space="0" w:color="auto"/>
              </w:divBdr>
            </w:div>
            <w:div w:id="274406653">
              <w:marLeft w:val="0"/>
              <w:marRight w:val="0"/>
              <w:marTop w:val="0"/>
              <w:marBottom w:val="0"/>
              <w:divBdr>
                <w:top w:val="none" w:sz="0" w:space="0" w:color="auto"/>
                <w:left w:val="none" w:sz="0" w:space="0" w:color="auto"/>
                <w:bottom w:val="none" w:sz="0" w:space="0" w:color="auto"/>
                <w:right w:val="none" w:sz="0" w:space="0" w:color="auto"/>
              </w:divBdr>
              <w:divsChild>
                <w:div w:id="1399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infinitecampus.com/sis/Campus.1829/documentation/grade-calculation-options-campus-instruction" TargetMode="External"/><Relationship Id="rId3" Type="http://schemas.openxmlformats.org/officeDocument/2006/relationships/settings" Target="settings.xml"/><Relationship Id="rId7" Type="http://schemas.openxmlformats.org/officeDocument/2006/relationships/hyperlink" Target="https://content.infinitecampus.com/sis/Campus.1829/documentation/filtering-and-sorting-the-grad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ent.infinitecampus.com/sis/Campus.1829/documentation/posting-grades-through-the-gra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POINTER,MATTHEW</dc:creator>
  <cp:keywords/>
  <dc:description/>
  <cp:lastModifiedBy>POINTER,MATTHEW</cp:lastModifiedBy>
  <cp:revision>1</cp:revision>
  <dcterms:created xsi:type="dcterms:W3CDTF">2018-08-20T14:04:00Z</dcterms:created>
  <dcterms:modified xsi:type="dcterms:W3CDTF">2018-08-20T14:59:00Z</dcterms:modified>
</cp:coreProperties>
</file>